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43CDE" w14:textId="5BA7F98A" w:rsidR="00212833" w:rsidRPr="00212833" w:rsidRDefault="00212833" w:rsidP="00212833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  <w:lang w:eastAsia="en-US"/>
        </w:rPr>
      </w:pPr>
      <w:r w:rsidRPr="00212833">
        <w:rPr>
          <w:rFonts w:ascii="Arial" w:eastAsiaTheme="majorEastAsia" w:hAnsi="Arial" w:cs="Arial"/>
          <w:sz w:val="20"/>
          <w:szCs w:val="20"/>
          <w:lang w:eastAsia="en-US"/>
        </w:rPr>
        <w:t xml:space="preserve">Komunikat prasowy  </w:t>
      </w:r>
    </w:p>
    <w:p w14:paraId="0FE09A69" w14:textId="4B3B23A2" w:rsidR="00212833" w:rsidRPr="00212833" w:rsidRDefault="00C15765" w:rsidP="00212833">
      <w:pPr>
        <w:pStyle w:val="NormalnyWeb"/>
        <w:spacing w:before="120" w:after="120"/>
        <w:rPr>
          <w:rFonts w:ascii="Arial" w:eastAsiaTheme="majorEastAsia" w:hAnsi="Arial" w:cs="Arial"/>
          <w:b/>
          <w:bCs/>
          <w:sz w:val="28"/>
          <w:szCs w:val="28"/>
          <w:lang w:eastAsia="en-US"/>
        </w:rPr>
      </w:pPr>
      <w:r w:rsidRPr="00C15765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 xml:space="preserve">II Puchar Polski w szpadzie kobiet i mężczyzn – </w:t>
      </w:r>
      <w:proofErr w:type="spellStart"/>
      <w:r w:rsidRPr="00C15765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>Warsaw</w:t>
      </w:r>
      <w:proofErr w:type="spellEnd"/>
      <w:r w:rsidRPr="00C15765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 xml:space="preserve"> </w:t>
      </w:r>
      <w:proofErr w:type="spellStart"/>
      <w:r w:rsidRPr="00C15765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>Cup</w:t>
      </w:r>
      <w:proofErr w:type="spellEnd"/>
      <w:r w:rsidRPr="00C15765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 xml:space="preserve"> 2025</w:t>
      </w:r>
      <w:r w:rsidR="00212833" w:rsidRPr="00212833">
        <w:rPr>
          <w:rFonts w:ascii="Arial" w:eastAsiaTheme="majorEastAsia" w:hAnsi="Arial" w:cs="Arial"/>
          <w:b/>
          <w:bCs/>
          <w:sz w:val="28"/>
          <w:szCs w:val="28"/>
          <w:lang w:eastAsia="en-US"/>
        </w:rPr>
        <w:t xml:space="preserve">!  </w:t>
      </w:r>
    </w:p>
    <w:p w14:paraId="5B08CBEB" w14:textId="3E1E24FE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b/>
          <w:bCs/>
          <w:sz w:val="20"/>
          <w:szCs w:val="20"/>
        </w:rPr>
      </w:pPr>
      <w:r w:rsidRPr="00C15765">
        <w:rPr>
          <w:rFonts w:ascii="Arial" w:eastAsiaTheme="majorEastAsia" w:hAnsi="Arial" w:cs="Arial"/>
          <w:b/>
          <w:bCs/>
          <w:sz w:val="20"/>
          <w:szCs w:val="20"/>
        </w:rPr>
        <w:t>Najlepsi polscy szpadziści wracają na plansze stolicy. W dniach 15–16 listopada 2025 r. odbędzie się II Puchar Polski Seniorów „</w:t>
      </w:r>
      <w:proofErr w:type="spellStart"/>
      <w:r w:rsidRPr="00C15765">
        <w:rPr>
          <w:rFonts w:ascii="Arial" w:eastAsiaTheme="majorEastAsia" w:hAnsi="Arial" w:cs="Arial"/>
          <w:b/>
          <w:bCs/>
          <w:sz w:val="20"/>
          <w:szCs w:val="20"/>
        </w:rPr>
        <w:t>Warsaw</w:t>
      </w:r>
      <w:r>
        <w:rPr>
          <w:rFonts w:ascii="Arial" w:eastAsiaTheme="majorEastAsia" w:hAnsi="Arial" w:cs="Arial"/>
          <w:b/>
          <w:bCs/>
          <w:sz w:val="20"/>
          <w:szCs w:val="20"/>
        </w:rPr>
        <w:t>-</w:t>
      </w:r>
      <w:r w:rsidRPr="00C15765">
        <w:rPr>
          <w:rFonts w:ascii="Arial" w:eastAsiaTheme="majorEastAsia" w:hAnsi="Arial" w:cs="Arial"/>
          <w:b/>
          <w:bCs/>
          <w:sz w:val="20"/>
          <w:szCs w:val="20"/>
        </w:rPr>
        <w:t>Cup</w:t>
      </w:r>
      <w:proofErr w:type="spellEnd"/>
      <w:r w:rsidRPr="00C15765">
        <w:rPr>
          <w:rFonts w:ascii="Arial" w:eastAsiaTheme="majorEastAsia" w:hAnsi="Arial" w:cs="Arial"/>
          <w:b/>
          <w:bCs/>
          <w:sz w:val="20"/>
          <w:szCs w:val="20"/>
        </w:rPr>
        <w:t xml:space="preserve"> 2025”, rozgrywany </w:t>
      </w:r>
      <w:r>
        <w:rPr>
          <w:rFonts w:ascii="Arial" w:eastAsiaTheme="majorEastAsia" w:hAnsi="Arial" w:cs="Arial"/>
          <w:b/>
          <w:bCs/>
          <w:sz w:val="20"/>
          <w:szCs w:val="20"/>
        </w:rPr>
        <w:t xml:space="preserve">na hali szermierczej </w:t>
      </w:r>
      <w:r w:rsidRPr="00C15765">
        <w:rPr>
          <w:rFonts w:ascii="Arial" w:eastAsiaTheme="majorEastAsia" w:hAnsi="Arial" w:cs="Arial"/>
          <w:b/>
          <w:bCs/>
          <w:sz w:val="20"/>
          <w:szCs w:val="20"/>
        </w:rPr>
        <w:t>Warszawiank</w:t>
      </w:r>
      <w:r>
        <w:rPr>
          <w:rFonts w:ascii="Arial" w:eastAsiaTheme="majorEastAsia" w:hAnsi="Arial" w:cs="Arial"/>
          <w:b/>
          <w:bCs/>
          <w:sz w:val="20"/>
          <w:szCs w:val="20"/>
        </w:rPr>
        <w:t>i</w:t>
      </w:r>
      <w:r w:rsidRPr="00C15765">
        <w:rPr>
          <w:rFonts w:ascii="Arial" w:eastAsiaTheme="majorEastAsia" w:hAnsi="Arial" w:cs="Arial"/>
          <w:b/>
          <w:bCs/>
          <w:sz w:val="20"/>
          <w:szCs w:val="20"/>
        </w:rPr>
        <w:t xml:space="preserve"> </w:t>
      </w:r>
      <w:r>
        <w:rPr>
          <w:rFonts w:ascii="Arial" w:eastAsiaTheme="majorEastAsia" w:hAnsi="Arial" w:cs="Arial"/>
          <w:b/>
          <w:bCs/>
          <w:sz w:val="20"/>
          <w:szCs w:val="20"/>
        </w:rPr>
        <w:t xml:space="preserve">przy ul. Piaseczyńskiej 71 </w:t>
      </w:r>
      <w:r w:rsidRPr="00C15765">
        <w:rPr>
          <w:rFonts w:ascii="Arial" w:eastAsiaTheme="majorEastAsia" w:hAnsi="Arial" w:cs="Arial"/>
          <w:b/>
          <w:bCs/>
          <w:sz w:val="20"/>
          <w:szCs w:val="20"/>
        </w:rPr>
        <w:t>w Warszawie. W sobotę rywalizują kobiety, w niedzielę mężczyźni – start obu turniejów o godz. 11:00.</w:t>
      </w:r>
    </w:p>
    <w:p w14:paraId="5F210ADD" w14:textId="6A1DB7A6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</w:rPr>
      </w:pPr>
      <w:proofErr w:type="spellStart"/>
      <w:r w:rsidRPr="00C15765">
        <w:rPr>
          <w:rFonts w:ascii="Arial" w:eastAsiaTheme="majorEastAsia" w:hAnsi="Arial" w:cs="Arial"/>
          <w:sz w:val="20"/>
          <w:szCs w:val="20"/>
        </w:rPr>
        <w:t>Warsaw</w:t>
      </w:r>
      <w:r>
        <w:rPr>
          <w:rFonts w:ascii="Arial" w:eastAsiaTheme="majorEastAsia" w:hAnsi="Arial" w:cs="Arial"/>
          <w:sz w:val="20"/>
          <w:szCs w:val="20"/>
        </w:rPr>
        <w:t>-</w:t>
      </w:r>
      <w:r w:rsidRPr="00C15765">
        <w:rPr>
          <w:rFonts w:ascii="Arial" w:eastAsiaTheme="majorEastAsia" w:hAnsi="Arial" w:cs="Arial"/>
          <w:sz w:val="20"/>
          <w:szCs w:val="20"/>
        </w:rPr>
        <w:t>Cup</w:t>
      </w:r>
      <w:proofErr w:type="spellEnd"/>
      <w:r w:rsidRPr="00C15765">
        <w:rPr>
          <w:rFonts w:ascii="Arial" w:eastAsiaTheme="majorEastAsia" w:hAnsi="Arial" w:cs="Arial"/>
          <w:sz w:val="20"/>
          <w:szCs w:val="20"/>
        </w:rPr>
        <w:t xml:space="preserve"> to jeden z kluczowych przystanków w kalendarzu Polskiego Związku Szermierczego – zawody seniorów zaliczane do Pucharu Polski, istotne w kwalifikacjach do Mistrzostw Polski oraz w przygotowaniach do startów międzynarodowych. Dla reprezentantów i reprezentantek to ważny sprawdzian formy, a dla kibiców – okazja, by z bliska zobaczyć szermierkę na najwyższym krajowym poziomie.</w:t>
      </w:r>
    </w:p>
    <w:p w14:paraId="11AABC5F" w14:textId="6C7DCB63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</w:rPr>
      </w:pPr>
      <w:r w:rsidRPr="00C15765">
        <w:rPr>
          <w:rFonts w:ascii="Arial" w:eastAsiaTheme="majorEastAsia" w:hAnsi="Arial" w:cs="Arial"/>
          <w:sz w:val="20"/>
          <w:szCs w:val="20"/>
        </w:rPr>
        <w:t xml:space="preserve">Na starcie pojawią się czołowi polscy szpadziści i szpadzistki, w tym medaliści </w:t>
      </w:r>
      <w:r>
        <w:rPr>
          <w:rFonts w:ascii="Arial" w:eastAsiaTheme="majorEastAsia" w:hAnsi="Arial" w:cs="Arial"/>
          <w:sz w:val="20"/>
          <w:szCs w:val="20"/>
        </w:rPr>
        <w:t xml:space="preserve">IO, </w:t>
      </w:r>
      <w:r w:rsidRPr="00C15765">
        <w:rPr>
          <w:rFonts w:ascii="Arial" w:eastAsiaTheme="majorEastAsia" w:hAnsi="Arial" w:cs="Arial"/>
          <w:sz w:val="20"/>
          <w:szCs w:val="20"/>
        </w:rPr>
        <w:t>mistrzostw Europy i świata oraz liderzy krajowych rankingów. Do Warszawy zjadą reprezentanci klubów z całej Polski – od utytułowanych ośrodków po ambitne zespoły, które coraz odważniej pukają do krajowej czołówki. Wysoka stawka, dynamiczny format rywalizacji i tradycyjnie mocna obsada gwarantują sportowe emocje od eliminacji po finały.</w:t>
      </w:r>
    </w:p>
    <w:p w14:paraId="5E093432" w14:textId="7CED8BD7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</w:rPr>
      </w:pPr>
      <w:r w:rsidRPr="00C15765">
        <w:rPr>
          <w:rFonts w:ascii="Arial" w:eastAsiaTheme="majorEastAsia" w:hAnsi="Arial" w:cs="Arial"/>
          <w:sz w:val="20"/>
          <w:szCs w:val="20"/>
        </w:rPr>
        <w:t xml:space="preserve">Gospodarzem wydarzenia jest Warszawa – miasto z bogatymi tradycjami szermierczymi – a areną turnieju </w:t>
      </w:r>
      <w:r>
        <w:rPr>
          <w:rFonts w:ascii="Arial" w:eastAsiaTheme="majorEastAsia" w:hAnsi="Arial" w:cs="Arial"/>
          <w:sz w:val="20"/>
          <w:szCs w:val="20"/>
        </w:rPr>
        <w:t xml:space="preserve">hala </w:t>
      </w:r>
      <w:r w:rsidRPr="00C15765">
        <w:rPr>
          <w:rFonts w:ascii="Arial" w:eastAsiaTheme="majorEastAsia" w:hAnsi="Arial" w:cs="Arial"/>
          <w:sz w:val="20"/>
          <w:szCs w:val="20"/>
        </w:rPr>
        <w:t>Warszawiank</w:t>
      </w:r>
      <w:r>
        <w:rPr>
          <w:rFonts w:ascii="Arial" w:eastAsiaTheme="majorEastAsia" w:hAnsi="Arial" w:cs="Arial"/>
          <w:sz w:val="20"/>
          <w:szCs w:val="20"/>
        </w:rPr>
        <w:t>i</w:t>
      </w:r>
      <w:r w:rsidRPr="00C15765">
        <w:rPr>
          <w:rFonts w:ascii="Arial" w:eastAsiaTheme="majorEastAsia" w:hAnsi="Arial" w:cs="Arial"/>
          <w:sz w:val="20"/>
          <w:szCs w:val="20"/>
        </w:rPr>
        <w:t xml:space="preserve">. Organizacja zawodów stoi na najwyższym poziomie, a przyjazna dla kibiców oprawa i sprawna logistyka tworzą atmosferę, do której zawodnicy chętnie wracają. Aktualne informacje, plan zawodów, wyniki oraz transmisje dostępne są na stronie </w:t>
      </w:r>
      <w:hyperlink r:id="rId7" w:tgtFrame="_blank" w:history="1">
        <w:r w:rsidRPr="00C15765">
          <w:rPr>
            <w:rStyle w:val="Hipercze"/>
            <w:rFonts w:ascii="Arial" w:eastAsiaTheme="majorEastAsia" w:hAnsi="Arial" w:cs="Arial"/>
            <w:sz w:val="20"/>
            <w:szCs w:val="20"/>
          </w:rPr>
          <w:t>Warsaw-Cup.com</w:t>
        </w:r>
      </w:hyperlink>
      <w:r w:rsidRPr="00C15765">
        <w:rPr>
          <w:rFonts w:ascii="Arial" w:eastAsiaTheme="majorEastAsia" w:hAnsi="Arial" w:cs="Arial"/>
          <w:sz w:val="20"/>
          <w:szCs w:val="20"/>
        </w:rPr>
        <w:t>.</w:t>
      </w:r>
    </w:p>
    <w:p w14:paraId="43B94FE4" w14:textId="77777777" w:rsid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</w:rPr>
      </w:pPr>
      <w:r w:rsidRPr="00C15765">
        <w:rPr>
          <w:rFonts w:ascii="Arial" w:eastAsiaTheme="majorEastAsia" w:hAnsi="Arial" w:cs="Arial"/>
          <w:sz w:val="20"/>
          <w:szCs w:val="20"/>
        </w:rPr>
        <w:t xml:space="preserve">Organizatorzy zapraszają kibiców do udziału na żywo – wstęp dla publiczności jest bezpłatny. Dla fanów śledzących z domu przygotowano transmisję online: w sobotę (szpada kobiet) i niedzielę (szpada mężczyzn) start o 11:00, a bloki finałowe przewidziane są w godzinach wieczornych. Szczegóły, harmonogram i linki do </w:t>
      </w:r>
      <w:proofErr w:type="spellStart"/>
      <w:r w:rsidRPr="00C15765">
        <w:rPr>
          <w:rFonts w:ascii="Arial" w:eastAsiaTheme="majorEastAsia" w:hAnsi="Arial" w:cs="Arial"/>
          <w:sz w:val="20"/>
          <w:szCs w:val="20"/>
        </w:rPr>
        <w:t>streamu</w:t>
      </w:r>
      <w:proofErr w:type="spellEnd"/>
      <w:r w:rsidRPr="00C15765">
        <w:rPr>
          <w:rFonts w:ascii="Arial" w:eastAsiaTheme="majorEastAsia" w:hAnsi="Arial" w:cs="Arial"/>
          <w:sz w:val="20"/>
          <w:szCs w:val="20"/>
        </w:rPr>
        <w:t xml:space="preserve"> znajdują się w </w:t>
      </w:r>
      <w:r>
        <w:rPr>
          <w:rFonts w:ascii="Arial" w:eastAsiaTheme="majorEastAsia" w:hAnsi="Arial" w:cs="Arial"/>
          <w:sz w:val="20"/>
          <w:szCs w:val="20"/>
        </w:rPr>
        <w:t xml:space="preserve">odpowiednich </w:t>
      </w:r>
      <w:r w:rsidRPr="00C15765">
        <w:rPr>
          <w:rFonts w:ascii="Arial" w:eastAsiaTheme="majorEastAsia" w:hAnsi="Arial" w:cs="Arial"/>
          <w:sz w:val="20"/>
          <w:szCs w:val="20"/>
        </w:rPr>
        <w:t>zakładkach</w:t>
      </w:r>
      <w:r>
        <w:rPr>
          <w:rFonts w:ascii="Arial" w:eastAsiaTheme="majorEastAsia" w:hAnsi="Arial" w:cs="Arial"/>
          <w:sz w:val="20"/>
          <w:szCs w:val="20"/>
        </w:rPr>
        <w:t xml:space="preserve"> na oficjalnej stronie turnieju.</w:t>
      </w:r>
    </w:p>
    <w:p w14:paraId="37459EE3" w14:textId="26AF1165" w:rsidR="00C15765" w:rsidRPr="00C15765" w:rsidRDefault="00C15765" w:rsidP="00C15765">
      <w:pPr>
        <w:pStyle w:val="NormalnyWeb"/>
        <w:spacing w:before="120" w:after="120"/>
        <w:ind w:left="708"/>
        <w:rPr>
          <w:rFonts w:ascii="Arial" w:eastAsiaTheme="majorEastAsia" w:hAnsi="Arial" w:cs="Arial"/>
          <w:sz w:val="20"/>
          <w:szCs w:val="20"/>
          <w:lang w:eastAsia="en-US"/>
        </w:rPr>
      </w:pPr>
      <w:r w:rsidRPr="00C15765">
        <w:rPr>
          <w:rFonts w:ascii="Arial" w:eastAsiaTheme="majorEastAsia" w:hAnsi="Arial" w:cs="Arial"/>
          <w:i/>
          <w:iCs/>
          <w:sz w:val="20"/>
          <w:szCs w:val="20"/>
        </w:rPr>
        <w:t>„</w:t>
      </w:r>
      <w:proofErr w:type="spellStart"/>
      <w:r w:rsidRPr="00C15765">
        <w:rPr>
          <w:rFonts w:ascii="Arial" w:eastAsiaTheme="majorEastAsia" w:hAnsi="Arial" w:cs="Arial"/>
          <w:i/>
          <w:iCs/>
          <w:sz w:val="20"/>
          <w:szCs w:val="20"/>
        </w:rPr>
        <w:t>Warsaw</w:t>
      </w:r>
      <w:r w:rsidRPr="00C15765">
        <w:rPr>
          <w:rFonts w:ascii="Arial" w:eastAsiaTheme="majorEastAsia" w:hAnsi="Arial" w:cs="Arial"/>
          <w:i/>
          <w:iCs/>
          <w:sz w:val="20"/>
          <w:szCs w:val="20"/>
        </w:rPr>
        <w:t>-</w:t>
      </w:r>
      <w:r w:rsidRPr="00C15765">
        <w:rPr>
          <w:rFonts w:ascii="Arial" w:eastAsiaTheme="majorEastAsia" w:hAnsi="Arial" w:cs="Arial"/>
          <w:i/>
          <w:iCs/>
          <w:sz w:val="20"/>
          <w:szCs w:val="20"/>
        </w:rPr>
        <w:t>Cup</w:t>
      </w:r>
      <w:proofErr w:type="spellEnd"/>
      <w:r w:rsidRPr="00C15765">
        <w:rPr>
          <w:rFonts w:ascii="Arial" w:eastAsiaTheme="majorEastAsia" w:hAnsi="Arial" w:cs="Arial"/>
          <w:i/>
          <w:iCs/>
          <w:sz w:val="20"/>
          <w:szCs w:val="20"/>
        </w:rPr>
        <w:t xml:space="preserve"> to dowód konsekwentnego rozwoju polskiej szermierki – łączymy prestiż Pucharu Polski z nowoczesną organizacją i otwartością na kibiców oraz partnerów. Dla zawodników to ważny etap w drodze do Mistrzostw Polski i startów międzynarodowych, a dla całego środowiska – impuls do dalszego wzrostu”</w:t>
      </w:r>
      <w:r w:rsidRPr="00C15765">
        <w:rPr>
          <w:rFonts w:ascii="Arial" w:eastAsiaTheme="majorEastAsia" w:hAnsi="Arial" w:cs="Arial"/>
          <w:sz w:val="20"/>
          <w:szCs w:val="20"/>
        </w:rPr>
        <w:t xml:space="preserve"> – mówi </w:t>
      </w:r>
      <w:r>
        <w:rPr>
          <w:rFonts w:ascii="Arial" w:eastAsiaTheme="majorEastAsia" w:hAnsi="Arial" w:cs="Arial"/>
          <w:sz w:val="20"/>
          <w:szCs w:val="20"/>
        </w:rPr>
        <w:t xml:space="preserve">Piotr Sadowy, Prezes Klubu </w:t>
      </w:r>
      <w:r w:rsidRPr="00C15765">
        <w:rPr>
          <w:rFonts w:ascii="Arial" w:eastAsiaTheme="majorEastAsia" w:hAnsi="Arial" w:cs="Arial"/>
          <w:sz w:val="20"/>
          <w:szCs w:val="20"/>
        </w:rPr>
        <w:t xml:space="preserve">Szermierzy Warszawianka. </w:t>
      </w:r>
    </w:p>
    <w:p w14:paraId="1EFE4F47" w14:textId="77E4CC45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  <w:lang w:eastAsia="en-US"/>
        </w:rPr>
      </w:pPr>
      <w:r w:rsidRPr="00C15765">
        <w:rPr>
          <w:rFonts w:ascii="Arial" w:eastAsiaTheme="majorEastAsia" w:hAnsi="Arial" w:cs="Arial"/>
          <w:sz w:val="20"/>
          <w:szCs w:val="20"/>
          <w:lang w:eastAsia="en-US"/>
        </w:rPr>
        <w:t xml:space="preserve">Przyjdź i zobacz mistrzów w akcji – nie przegap okazji, by poczuć ducha </w:t>
      </w:r>
      <w:r w:rsidR="00D6311C">
        <w:rPr>
          <w:rFonts w:ascii="Arial" w:eastAsiaTheme="majorEastAsia" w:hAnsi="Arial" w:cs="Arial"/>
          <w:sz w:val="20"/>
          <w:szCs w:val="20"/>
          <w:lang w:eastAsia="en-US"/>
        </w:rPr>
        <w:t xml:space="preserve">sportu </w:t>
      </w:r>
      <w:r w:rsidRPr="00C15765">
        <w:rPr>
          <w:rFonts w:ascii="Arial" w:eastAsiaTheme="majorEastAsia" w:hAnsi="Arial" w:cs="Arial"/>
          <w:sz w:val="20"/>
          <w:szCs w:val="20"/>
          <w:lang w:eastAsia="en-US"/>
        </w:rPr>
        <w:t xml:space="preserve">olimpijskiego na planszach </w:t>
      </w:r>
      <w:proofErr w:type="spellStart"/>
      <w:r w:rsidRPr="00C15765">
        <w:rPr>
          <w:rFonts w:ascii="Arial" w:eastAsiaTheme="majorEastAsia" w:hAnsi="Arial" w:cs="Arial"/>
          <w:sz w:val="20"/>
          <w:szCs w:val="20"/>
          <w:lang w:eastAsia="en-US"/>
        </w:rPr>
        <w:t>Warsaw-Cup</w:t>
      </w:r>
      <w:proofErr w:type="spellEnd"/>
      <w:r w:rsidRPr="00C15765">
        <w:rPr>
          <w:rFonts w:ascii="Arial" w:eastAsiaTheme="majorEastAsia" w:hAnsi="Arial" w:cs="Arial"/>
          <w:sz w:val="20"/>
          <w:szCs w:val="20"/>
          <w:lang w:eastAsia="en-US"/>
        </w:rPr>
        <w:t>!</w:t>
      </w:r>
    </w:p>
    <w:p w14:paraId="470B7E6F" w14:textId="77777777" w:rsid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b/>
          <w:bCs/>
          <w:sz w:val="20"/>
          <w:szCs w:val="20"/>
          <w:lang w:eastAsia="en-US"/>
        </w:rPr>
      </w:pPr>
    </w:p>
    <w:p w14:paraId="36F15255" w14:textId="2A9C512A" w:rsidR="00C15765" w:rsidRPr="00C15765" w:rsidRDefault="00D6311C" w:rsidP="00C15765">
      <w:pPr>
        <w:pStyle w:val="NormalnyWeb"/>
        <w:spacing w:before="120" w:after="120"/>
        <w:rPr>
          <w:rFonts w:ascii="Arial" w:eastAsiaTheme="majorEastAsia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ajorEastAsia" w:hAnsi="Arial" w:cs="Arial"/>
          <w:b/>
          <w:bCs/>
          <w:sz w:val="20"/>
          <w:szCs w:val="20"/>
          <w:lang w:eastAsia="en-US"/>
        </w:rPr>
        <w:t>K</w:t>
      </w:r>
      <w:r w:rsidR="00C15765" w:rsidRPr="00C15765">
        <w:rPr>
          <w:rFonts w:ascii="Arial" w:eastAsiaTheme="majorEastAsia" w:hAnsi="Arial" w:cs="Arial"/>
          <w:b/>
          <w:bCs/>
          <w:sz w:val="20"/>
          <w:szCs w:val="20"/>
          <w:lang w:eastAsia="en-US"/>
        </w:rPr>
        <w:t>ontakt dla mediów</w:t>
      </w:r>
    </w:p>
    <w:p w14:paraId="62F04777" w14:textId="77777777" w:rsidR="00C15765" w:rsidRP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  <w:lang w:eastAsia="en-US"/>
        </w:rPr>
      </w:pPr>
      <w:r w:rsidRPr="00C15765">
        <w:rPr>
          <w:rFonts w:ascii="Arial" w:eastAsiaTheme="majorEastAsia" w:hAnsi="Arial" w:cs="Arial"/>
          <w:sz w:val="20"/>
          <w:szCs w:val="20"/>
          <w:lang w:eastAsia="en-US"/>
        </w:rPr>
        <w:t>Organizator: Polski Związek Szermierczy we współpracy z Klubem Szermierzy Warszawianka</w:t>
      </w:r>
    </w:p>
    <w:p w14:paraId="10A14ADD" w14:textId="21E43999" w:rsidR="00C15765" w:rsidRDefault="00C15765" w:rsidP="00C15765">
      <w:pPr>
        <w:pStyle w:val="NormalnyWeb"/>
        <w:spacing w:before="120" w:after="120"/>
        <w:rPr>
          <w:rFonts w:ascii="Arial" w:eastAsiaTheme="majorEastAsia" w:hAnsi="Arial" w:cs="Arial"/>
          <w:sz w:val="20"/>
          <w:szCs w:val="20"/>
          <w:lang w:eastAsia="en-US"/>
        </w:rPr>
      </w:pPr>
      <w:r w:rsidRPr="00C15765">
        <w:rPr>
          <w:rFonts w:ascii="Arial" w:eastAsiaTheme="majorEastAsia" w:hAnsi="Arial" w:cs="Arial"/>
          <w:sz w:val="20"/>
          <w:szCs w:val="20"/>
          <w:lang w:eastAsia="en-US"/>
        </w:rPr>
        <w:t xml:space="preserve">Biuro prasowe </w:t>
      </w:r>
      <w:proofErr w:type="spellStart"/>
      <w:r w:rsidRPr="00C15765">
        <w:rPr>
          <w:rFonts w:ascii="Arial" w:eastAsiaTheme="majorEastAsia" w:hAnsi="Arial" w:cs="Arial"/>
          <w:sz w:val="20"/>
          <w:szCs w:val="20"/>
          <w:lang w:eastAsia="en-US"/>
        </w:rPr>
        <w:t>Warsaw</w:t>
      </w:r>
      <w:r>
        <w:rPr>
          <w:rFonts w:ascii="Arial" w:eastAsiaTheme="majorEastAsia" w:hAnsi="Arial" w:cs="Arial"/>
          <w:sz w:val="20"/>
          <w:szCs w:val="20"/>
          <w:lang w:eastAsia="en-US"/>
        </w:rPr>
        <w:t>-</w:t>
      </w:r>
      <w:r w:rsidRPr="00C15765">
        <w:rPr>
          <w:rFonts w:ascii="Arial" w:eastAsiaTheme="majorEastAsia" w:hAnsi="Arial" w:cs="Arial"/>
          <w:sz w:val="20"/>
          <w:szCs w:val="20"/>
          <w:lang w:eastAsia="en-US"/>
        </w:rPr>
        <w:t>Cup</w:t>
      </w:r>
      <w:proofErr w:type="spellEnd"/>
      <w:r w:rsidRPr="00C15765">
        <w:rPr>
          <w:rFonts w:ascii="Arial" w:eastAsiaTheme="majorEastAsia" w:hAnsi="Arial" w:cs="Arial"/>
          <w:sz w:val="20"/>
          <w:szCs w:val="20"/>
          <w:lang w:eastAsia="en-US"/>
        </w:rPr>
        <w:t xml:space="preserve">: info@warsaw-cup.com | tel. +48 507 63 63 00 | </w:t>
      </w:r>
      <w:hyperlink r:id="rId8" w:history="1">
        <w:r w:rsidRPr="00033F18">
          <w:rPr>
            <w:rStyle w:val="Hipercze"/>
            <w:rFonts w:ascii="Arial" w:eastAsiaTheme="majorEastAsia" w:hAnsi="Arial" w:cs="Arial"/>
            <w:sz w:val="20"/>
            <w:szCs w:val="20"/>
            <w:lang w:eastAsia="en-US"/>
          </w:rPr>
          <w:t>www.warsaw-cup.com</w:t>
        </w:r>
      </w:hyperlink>
    </w:p>
    <w:sectPr w:rsidR="00C15765" w:rsidSect="006C01AC">
      <w:pgSz w:w="11906" w:h="16838"/>
      <w:pgMar w:top="1560" w:right="1417" w:bottom="993" w:left="1417" w:header="56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00197" w14:textId="77777777" w:rsidR="001B3BA6" w:rsidRDefault="001B3BA6" w:rsidP="00F22508">
      <w:pPr>
        <w:spacing w:after="0" w:line="240" w:lineRule="auto"/>
      </w:pPr>
      <w:r>
        <w:separator/>
      </w:r>
    </w:p>
  </w:endnote>
  <w:endnote w:type="continuationSeparator" w:id="0">
    <w:p w14:paraId="0A951BDF" w14:textId="77777777" w:rsidR="001B3BA6" w:rsidRDefault="001B3BA6" w:rsidP="00F2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D9A4" w14:textId="77777777" w:rsidR="001B3BA6" w:rsidRDefault="001B3BA6" w:rsidP="00F22508">
      <w:pPr>
        <w:spacing w:after="0" w:line="240" w:lineRule="auto"/>
      </w:pPr>
      <w:r>
        <w:separator/>
      </w:r>
    </w:p>
  </w:footnote>
  <w:footnote w:type="continuationSeparator" w:id="0">
    <w:p w14:paraId="31DAFAC5" w14:textId="77777777" w:rsidR="001B3BA6" w:rsidRDefault="001B3BA6" w:rsidP="00F22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16CCE"/>
    <w:multiLevelType w:val="hybridMultilevel"/>
    <w:tmpl w:val="1226A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31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08"/>
    <w:rsid w:val="000136D0"/>
    <w:rsid w:val="00015238"/>
    <w:rsid w:val="00045088"/>
    <w:rsid w:val="000728C6"/>
    <w:rsid w:val="00086150"/>
    <w:rsid w:val="00095735"/>
    <w:rsid w:val="000A4464"/>
    <w:rsid w:val="00115570"/>
    <w:rsid w:val="00115B9A"/>
    <w:rsid w:val="00147F31"/>
    <w:rsid w:val="001703DF"/>
    <w:rsid w:val="00181861"/>
    <w:rsid w:val="001A788B"/>
    <w:rsid w:val="001A7F86"/>
    <w:rsid w:val="001B3BA6"/>
    <w:rsid w:val="001B4BFB"/>
    <w:rsid w:val="001C469C"/>
    <w:rsid w:val="001C49B8"/>
    <w:rsid w:val="001D0BFB"/>
    <w:rsid w:val="001D4AEC"/>
    <w:rsid w:val="001F7A91"/>
    <w:rsid w:val="00212833"/>
    <w:rsid w:val="00233DFA"/>
    <w:rsid w:val="0025696F"/>
    <w:rsid w:val="002607F2"/>
    <w:rsid w:val="00292B3B"/>
    <w:rsid w:val="002B2CF9"/>
    <w:rsid w:val="002C1B61"/>
    <w:rsid w:val="002C3FA7"/>
    <w:rsid w:val="002C531A"/>
    <w:rsid w:val="0030049D"/>
    <w:rsid w:val="00300BD1"/>
    <w:rsid w:val="003161BF"/>
    <w:rsid w:val="00333B15"/>
    <w:rsid w:val="003A64D1"/>
    <w:rsid w:val="003B5B31"/>
    <w:rsid w:val="003B69C4"/>
    <w:rsid w:val="003C1715"/>
    <w:rsid w:val="003E7CAB"/>
    <w:rsid w:val="003F2DCB"/>
    <w:rsid w:val="00403D13"/>
    <w:rsid w:val="00405E52"/>
    <w:rsid w:val="004107D9"/>
    <w:rsid w:val="00430380"/>
    <w:rsid w:val="0043211B"/>
    <w:rsid w:val="00473D86"/>
    <w:rsid w:val="0048730D"/>
    <w:rsid w:val="004B5B21"/>
    <w:rsid w:val="00526157"/>
    <w:rsid w:val="00542DB5"/>
    <w:rsid w:val="00596DA1"/>
    <w:rsid w:val="005A67A6"/>
    <w:rsid w:val="005C0D94"/>
    <w:rsid w:val="00627FD4"/>
    <w:rsid w:val="006C01AC"/>
    <w:rsid w:val="006C39A9"/>
    <w:rsid w:val="006D23EF"/>
    <w:rsid w:val="006E0E33"/>
    <w:rsid w:val="007217E4"/>
    <w:rsid w:val="00721D22"/>
    <w:rsid w:val="00796C45"/>
    <w:rsid w:val="00817165"/>
    <w:rsid w:val="0087387F"/>
    <w:rsid w:val="00892BFB"/>
    <w:rsid w:val="0089638B"/>
    <w:rsid w:val="008B6247"/>
    <w:rsid w:val="008C456A"/>
    <w:rsid w:val="008D66D0"/>
    <w:rsid w:val="008E6F71"/>
    <w:rsid w:val="008F3206"/>
    <w:rsid w:val="009450B1"/>
    <w:rsid w:val="009475DC"/>
    <w:rsid w:val="00987D4B"/>
    <w:rsid w:val="00993137"/>
    <w:rsid w:val="009B04AC"/>
    <w:rsid w:val="009C57EC"/>
    <w:rsid w:val="009D3EC7"/>
    <w:rsid w:val="009F37B8"/>
    <w:rsid w:val="009F565C"/>
    <w:rsid w:val="00A27FA3"/>
    <w:rsid w:val="00A42B75"/>
    <w:rsid w:val="00A44D00"/>
    <w:rsid w:val="00A4526B"/>
    <w:rsid w:val="00A85714"/>
    <w:rsid w:val="00A85890"/>
    <w:rsid w:val="00AA52FF"/>
    <w:rsid w:val="00AC6B46"/>
    <w:rsid w:val="00B34EB9"/>
    <w:rsid w:val="00B46133"/>
    <w:rsid w:val="00B73F66"/>
    <w:rsid w:val="00B83B68"/>
    <w:rsid w:val="00B84689"/>
    <w:rsid w:val="00B9188C"/>
    <w:rsid w:val="00BD0FC5"/>
    <w:rsid w:val="00C03CC4"/>
    <w:rsid w:val="00C15765"/>
    <w:rsid w:val="00C35599"/>
    <w:rsid w:val="00C55271"/>
    <w:rsid w:val="00CC552D"/>
    <w:rsid w:val="00CD71F8"/>
    <w:rsid w:val="00CE1547"/>
    <w:rsid w:val="00CF29F0"/>
    <w:rsid w:val="00D139B5"/>
    <w:rsid w:val="00D21ADF"/>
    <w:rsid w:val="00D328C3"/>
    <w:rsid w:val="00D60D4E"/>
    <w:rsid w:val="00D6311C"/>
    <w:rsid w:val="00D84317"/>
    <w:rsid w:val="00D8554A"/>
    <w:rsid w:val="00DB1B1E"/>
    <w:rsid w:val="00E432A6"/>
    <w:rsid w:val="00E92F64"/>
    <w:rsid w:val="00EC210C"/>
    <w:rsid w:val="00EE090B"/>
    <w:rsid w:val="00EF7FD8"/>
    <w:rsid w:val="00F05B61"/>
    <w:rsid w:val="00F22508"/>
    <w:rsid w:val="00F6702A"/>
    <w:rsid w:val="00F675A6"/>
    <w:rsid w:val="00F67BAA"/>
    <w:rsid w:val="00F90B3C"/>
    <w:rsid w:val="00FD24A8"/>
    <w:rsid w:val="00FF21D4"/>
    <w:rsid w:val="0E1DC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083CF"/>
  <w15:docId w15:val="{FD42F218-E076-4ACD-ABA2-38210BA4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FD8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161B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A64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2128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2128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A64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161BF"/>
    <w:rPr>
      <w:rFonts w:ascii="Cambria" w:hAnsi="Cambria" w:cs="Times New Roman"/>
      <w:b/>
      <w:bCs/>
      <w:color w:val="365F91"/>
      <w:sz w:val="28"/>
      <w:szCs w:val="28"/>
      <w:lang w:val="en-US" w:eastAsia="ja-JP"/>
    </w:rPr>
  </w:style>
  <w:style w:type="paragraph" w:styleId="Nagwek">
    <w:name w:val="header"/>
    <w:basedOn w:val="Normalny"/>
    <w:link w:val="NagwekZnak"/>
    <w:uiPriority w:val="99"/>
    <w:rsid w:val="00F22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250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22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250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22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250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F22508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rsid w:val="00BD0F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BD0FC5"/>
    <w:rPr>
      <w:rFonts w:cs="Times New Roman"/>
    </w:rPr>
  </w:style>
  <w:style w:type="paragraph" w:styleId="Bezodstpw">
    <w:name w:val="No Spacing"/>
    <w:uiPriority w:val="99"/>
    <w:qFormat/>
    <w:rsid w:val="00BD0FC5"/>
    <w:rPr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5A67A6"/>
    <w:rPr>
      <w:rFonts w:cs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42B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Pr>
      <w:rFonts w:cs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A42B75"/>
    <w:rPr>
      <w:rFonts w:cs="Times New Roman"/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3A64D1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gwek2Znak">
    <w:name w:val="Nagłówek 2 Znak"/>
    <w:basedOn w:val="Domylnaczcionkaakapitu"/>
    <w:link w:val="Nagwek2"/>
    <w:rsid w:val="003A64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2128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212833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2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66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08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61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4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94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1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69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2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70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4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48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214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14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1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14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5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82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5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9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2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989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929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179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411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8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63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928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598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600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11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61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441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86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24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226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4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2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08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481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119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225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73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03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8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saw-c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arsaw-cu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„WARSZAWSKA SYRENKA”</vt:lpstr>
      <vt:lpstr>„WARSZAWSKA SYRENKA”</vt:lpstr>
    </vt:vector>
  </TitlesOfParts>
  <Company>RHEINZINK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„WARSZAWSKA SYRENKA”</dc:title>
  <dc:creator>Piotr Sadowy</dc:creator>
  <cp:lastModifiedBy>Pilutkiewicz, Igor</cp:lastModifiedBy>
  <cp:revision>3</cp:revision>
  <dcterms:created xsi:type="dcterms:W3CDTF">2025-11-06T18:19:00Z</dcterms:created>
  <dcterms:modified xsi:type="dcterms:W3CDTF">2025-11-06T18:28:00Z</dcterms:modified>
</cp:coreProperties>
</file>